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6BE" w:rsidRDefault="007439BC" w:rsidP="00D37108">
      <w:pPr>
        <w:pStyle w:val="1"/>
        <w:spacing w:before="0" w:after="0" w:line="360" w:lineRule="auto"/>
        <w:jc w:val="center"/>
        <w:rPr>
          <w:rFonts w:ascii="仿宋_GB2312" w:eastAsia="仿宋_GB2312"/>
          <w:color w:val="000000"/>
          <w:sz w:val="32"/>
          <w:szCs w:val="32"/>
        </w:rPr>
      </w:pPr>
      <w:bookmarkStart w:id="0" w:name="_Toc31643252"/>
      <w:bookmarkStart w:id="1" w:name="_Toc29802383"/>
      <w:bookmarkStart w:id="2" w:name="_Toc14729"/>
      <w:r w:rsidRPr="007439BC">
        <w:rPr>
          <w:rFonts w:ascii="仿宋" w:eastAsia="仿宋" w:hAnsi="仿宋" w:hint="eastAsia"/>
          <w:sz w:val="32"/>
        </w:rPr>
        <w:t>202</w:t>
      </w:r>
      <w:r w:rsidR="006416DE">
        <w:rPr>
          <w:rFonts w:ascii="仿宋" w:eastAsia="仿宋" w:hAnsi="仿宋"/>
          <w:sz w:val="32"/>
        </w:rPr>
        <w:t>1</w:t>
      </w:r>
      <w:r w:rsidRPr="007439BC">
        <w:rPr>
          <w:rFonts w:ascii="仿宋" w:eastAsia="仿宋" w:hAnsi="仿宋" w:hint="eastAsia"/>
          <w:sz w:val="32"/>
        </w:rPr>
        <w:t>年深圳市级工程研究中心</w:t>
      </w:r>
      <w:r w:rsidR="004506BE">
        <w:rPr>
          <w:rFonts w:ascii="仿宋_GB2312" w:eastAsia="仿宋_GB2312" w:hint="eastAsia"/>
          <w:color w:val="000000"/>
          <w:sz w:val="32"/>
          <w:szCs w:val="32"/>
        </w:rPr>
        <w:t>（工程实验室）</w:t>
      </w:r>
    </w:p>
    <w:p w:rsidR="007439BC" w:rsidRPr="007439BC" w:rsidRDefault="007439BC" w:rsidP="00D37108">
      <w:pPr>
        <w:pStyle w:val="1"/>
        <w:spacing w:before="0" w:after="0" w:line="360" w:lineRule="auto"/>
        <w:jc w:val="center"/>
        <w:rPr>
          <w:rFonts w:ascii="仿宋" w:eastAsia="仿宋" w:hAnsi="仿宋"/>
          <w:sz w:val="32"/>
        </w:rPr>
      </w:pPr>
      <w:r w:rsidRPr="007439BC">
        <w:rPr>
          <w:rFonts w:ascii="仿宋" w:eastAsia="仿宋" w:hAnsi="仿宋" w:hint="eastAsia"/>
          <w:sz w:val="32"/>
        </w:rPr>
        <w:t>（组建及提升项目）扶持计划</w:t>
      </w:r>
      <w:bookmarkStart w:id="3" w:name="_GoBack"/>
      <w:r w:rsidRPr="007439BC">
        <w:rPr>
          <w:rFonts w:ascii="仿宋" w:eastAsia="仿宋" w:hAnsi="仿宋" w:hint="eastAsia"/>
          <w:sz w:val="32"/>
        </w:rPr>
        <w:t>重点支持领域</w:t>
      </w:r>
      <w:bookmarkEnd w:id="0"/>
      <w:bookmarkEnd w:id="1"/>
      <w:bookmarkEnd w:id="2"/>
      <w:bookmarkEnd w:id="3"/>
    </w:p>
    <w:p w:rsidR="006416DE" w:rsidRDefault="006416DE" w:rsidP="006416DE">
      <w:pPr>
        <w:pStyle w:val="2"/>
        <w:spacing w:line="600" w:lineRule="exact"/>
        <w:rPr>
          <w:rFonts w:ascii="仿宋_GB2312" w:eastAsia="仿宋_GB2312"/>
          <w:bCs/>
          <w:color w:val="auto"/>
        </w:rPr>
      </w:pPr>
      <w:r>
        <w:rPr>
          <w:rFonts w:ascii="仿宋_GB2312" w:eastAsia="仿宋_GB2312" w:hint="eastAsia"/>
          <w:bCs/>
          <w:color w:val="auto"/>
        </w:rPr>
        <w:t>（一）生物医药</w:t>
      </w:r>
    </w:p>
    <w:p w:rsidR="006416DE" w:rsidRDefault="006416DE" w:rsidP="006416DE">
      <w:pPr>
        <w:widowControl/>
        <w:shd w:val="clear" w:color="auto" w:fill="FFFFFF"/>
        <w:spacing w:line="600" w:lineRule="exact"/>
        <w:ind w:firstLine="645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支持</w:t>
      </w:r>
      <w:r>
        <w:rPr>
          <w:rFonts w:ascii="仿宋_GB2312" w:eastAsia="仿宋_GB2312" w:hint="eastAsia"/>
          <w:color w:val="000000"/>
          <w:sz w:val="32"/>
          <w:szCs w:val="32"/>
        </w:rPr>
        <w:t>市级工程研究中心（工程实验室）组建及提升项目、高技术产业化事后补助等扶持计划。</w:t>
      </w:r>
    </w:p>
    <w:p w:rsidR="006416DE" w:rsidRDefault="006416DE" w:rsidP="006416DE">
      <w:pPr>
        <w:widowControl/>
        <w:shd w:val="clear" w:color="auto" w:fill="FFFFFF"/>
        <w:spacing w:line="600" w:lineRule="exact"/>
        <w:ind w:firstLine="645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1.医药。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药品领域重点支持化学药、生物制品、新型疫苗、中药及天然药物等。</w:t>
      </w:r>
    </w:p>
    <w:p w:rsidR="006416DE" w:rsidRDefault="006416DE" w:rsidP="006416DE">
      <w:pPr>
        <w:widowControl/>
        <w:shd w:val="clear" w:color="auto" w:fill="FFFFFF"/>
        <w:spacing w:line="600" w:lineRule="exact"/>
        <w:ind w:firstLine="645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2.医疗器械。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重点支持先进治疗设备、医用成像器械、放射治疗器械、医用诊察和监护器械、临床检验器械、植介入器械、医用康复器械、体外诊断试剂等。</w:t>
      </w:r>
    </w:p>
    <w:p w:rsidR="006416DE" w:rsidRDefault="006416DE" w:rsidP="006416DE">
      <w:pPr>
        <w:widowControl/>
        <w:shd w:val="clear" w:color="auto" w:fill="FFFFFF"/>
        <w:spacing w:line="600" w:lineRule="exact"/>
        <w:ind w:firstLine="645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/>
          <w:b/>
          <w:bCs/>
          <w:kern w:val="0"/>
          <w:sz w:val="32"/>
          <w:szCs w:val="32"/>
        </w:rPr>
        <w:t>3</w:t>
      </w: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.生物制造。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重点支持生物化工产品、特殊发酵产品、海洋生物活性物质及生物制品等。</w:t>
      </w:r>
    </w:p>
    <w:p w:rsidR="006416DE" w:rsidRDefault="006416DE" w:rsidP="006416DE">
      <w:pPr>
        <w:pStyle w:val="2"/>
        <w:spacing w:line="600" w:lineRule="exact"/>
        <w:rPr>
          <w:rFonts w:ascii="仿宋_GB2312" w:eastAsia="仿宋_GB2312" w:hAnsi="仿宋"/>
          <w:color w:val="auto"/>
        </w:rPr>
      </w:pPr>
      <w:r>
        <w:rPr>
          <w:rFonts w:ascii="仿宋_GB2312" w:eastAsia="仿宋_GB2312" w:hAnsi="仿宋" w:hint="eastAsia"/>
          <w:color w:val="auto"/>
        </w:rPr>
        <w:t>（二）数字经济</w:t>
      </w:r>
    </w:p>
    <w:p w:rsidR="006416DE" w:rsidRDefault="006416DE" w:rsidP="006416DE">
      <w:pPr>
        <w:widowControl/>
        <w:shd w:val="clear" w:color="auto" w:fill="FFFFFF"/>
        <w:spacing w:line="600" w:lineRule="exact"/>
        <w:ind w:firstLine="645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支持</w:t>
      </w:r>
      <w:r>
        <w:rPr>
          <w:rFonts w:ascii="仿宋_GB2312" w:eastAsia="仿宋_GB2312" w:hint="eastAsia"/>
          <w:color w:val="000000"/>
          <w:sz w:val="32"/>
          <w:szCs w:val="32"/>
        </w:rPr>
        <w:t>市级工程研究中心（工程实验室）组建及提升项目、高技术产业化事后补助等扶持计划。</w:t>
      </w:r>
    </w:p>
    <w:p w:rsidR="006416DE" w:rsidRDefault="006416DE" w:rsidP="006416DE">
      <w:pPr>
        <w:widowControl/>
        <w:shd w:val="clear" w:color="auto" w:fill="FFFFFF"/>
        <w:spacing w:line="600" w:lineRule="exact"/>
        <w:ind w:firstLine="645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1.人工智能关键技术。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重点支持视觉识别、语音识别、自然语言理解、知识推理等人工智能关键技术。</w:t>
      </w:r>
    </w:p>
    <w:p w:rsidR="006416DE" w:rsidRDefault="006416DE" w:rsidP="006416DE">
      <w:pPr>
        <w:widowControl/>
        <w:shd w:val="clear" w:color="auto" w:fill="FFFFFF"/>
        <w:spacing w:line="600" w:lineRule="exact"/>
        <w:ind w:firstLine="645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2.大数据。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重点支持大数据管理、大数据分析、大数据平台等领域的产业化项目。</w:t>
      </w:r>
    </w:p>
    <w:p w:rsidR="006416DE" w:rsidRDefault="006416DE" w:rsidP="006416DE">
      <w:pPr>
        <w:widowControl/>
        <w:shd w:val="clear" w:color="auto" w:fill="FFFFFF"/>
        <w:spacing w:line="600" w:lineRule="exact"/>
        <w:ind w:firstLine="645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/>
          <w:b/>
          <w:bCs/>
          <w:kern w:val="0"/>
          <w:sz w:val="32"/>
          <w:szCs w:val="32"/>
        </w:rPr>
        <w:t>3</w:t>
      </w: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.区块链。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重点支持物流、知识产权、信用认证、交通、保险、建筑设计等领域的区块链技术应用项目。</w:t>
      </w:r>
    </w:p>
    <w:p w:rsidR="006416DE" w:rsidRDefault="006416DE" w:rsidP="006416DE">
      <w:pPr>
        <w:pStyle w:val="2"/>
        <w:spacing w:line="600" w:lineRule="exact"/>
        <w:rPr>
          <w:rFonts w:ascii="仿宋_GB2312" w:eastAsia="仿宋_GB2312" w:hAnsi="仿宋"/>
          <w:color w:val="auto"/>
        </w:rPr>
      </w:pPr>
      <w:r>
        <w:rPr>
          <w:rFonts w:ascii="仿宋_GB2312" w:eastAsia="仿宋_GB2312" w:hAnsi="仿宋" w:hint="eastAsia"/>
          <w:color w:val="auto"/>
        </w:rPr>
        <w:lastRenderedPageBreak/>
        <w:t>（三）新材料</w:t>
      </w:r>
    </w:p>
    <w:p w:rsidR="006416DE" w:rsidRDefault="006416DE" w:rsidP="006416DE">
      <w:pPr>
        <w:widowControl/>
        <w:shd w:val="clear" w:color="auto" w:fill="FFFFFF"/>
        <w:spacing w:line="600" w:lineRule="exact"/>
        <w:ind w:firstLine="645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支持</w:t>
      </w:r>
      <w:r>
        <w:rPr>
          <w:rFonts w:ascii="仿宋_GB2312" w:eastAsia="仿宋_GB2312" w:hint="eastAsia"/>
          <w:color w:val="000000"/>
          <w:sz w:val="32"/>
          <w:szCs w:val="32"/>
        </w:rPr>
        <w:t>市级工程研究中心（工程实验室）组建及提升项目、高技术产业化事后补助等扶持计划。</w:t>
      </w:r>
    </w:p>
    <w:p w:rsidR="006416DE" w:rsidRDefault="006416DE" w:rsidP="006416DE">
      <w:pPr>
        <w:widowControl/>
        <w:shd w:val="clear" w:color="auto" w:fill="FFFFFF"/>
        <w:spacing w:line="600" w:lineRule="exact"/>
        <w:ind w:firstLine="645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1.电子信息材料。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重点支持柔性显示材料、有机发光材料、5G高端通讯器件材料、光刻胶材料、高密度封装基板材料等。</w:t>
      </w:r>
    </w:p>
    <w:p w:rsidR="006416DE" w:rsidRDefault="006416DE" w:rsidP="006416DE">
      <w:pPr>
        <w:widowControl/>
        <w:shd w:val="clear" w:color="auto" w:fill="FFFFFF"/>
        <w:spacing w:line="600" w:lineRule="exact"/>
        <w:ind w:firstLine="645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2.新型结构和功能材料。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重点支持高性能膜材料、高性能3D打印材料、功能高分子材料等。</w:t>
      </w:r>
    </w:p>
    <w:p w:rsidR="006416DE" w:rsidRDefault="006416DE" w:rsidP="006416DE">
      <w:pPr>
        <w:widowControl/>
        <w:shd w:val="clear" w:color="auto" w:fill="FFFFFF"/>
        <w:spacing w:line="600" w:lineRule="exact"/>
        <w:ind w:firstLine="645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3.前沿新材料。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重点支持石墨烯材料等。</w:t>
      </w:r>
    </w:p>
    <w:p w:rsidR="006416DE" w:rsidRDefault="006416DE" w:rsidP="006416DE">
      <w:pPr>
        <w:pStyle w:val="2"/>
        <w:spacing w:line="600" w:lineRule="exact"/>
        <w:rPr>
          <w:rFonts w:ascii="仿宋_GB2312" w:eastAsia="仿宋_GB2312" w:hAnsi="仿宋"/>
          <w:color w:val="auto"/>
        </w:rPr>
      </w:pPr>
      <w:r>
        <w:rPr>
          <w:rFonts w:ascii="仿宋_GB2312" w:eastAsia="仿宋_GB2312" w:hAnsi="仿宋" w:hint="eastAsia"/>
          <w:color w:val="auto"/>
        </w:rPr>
        <w:t>（四）海洋经济</w:t>
      </w:r>
    </w:p>
    <w:p w:rsidR="006416DE" w:rsidRDefault="006416DE" w:rsidP="006416DE">
      <w:pPr>
        <w:widowControl/>
        <w:shd w:val="clear" w:color="auto" w:fill="FFFFFF"/>
        <w:spacing w:line="600" w:lineRule="exact"/>
        <w:ind w:firstLine="645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支持</w:t>
      </w:r>
      <w:r>
        <w:rPr>
          <w:rFonts w:ascii="仿宋_GB2312" w:eastAsia="仿宋_GB2312" w:hint="eastAsia"/>
          <w:color w:val="000000"/>
          <w:sz w:val="32"/>
          <w:szCs w:val="32"/>
        </w:rPr>
        <w:t>市级工程研究中心（工程实验室）组建及提升项目、高技术产业化事后补助等扶持计划。</w:t>
      </w:r>
    </w:p>
    <w:p w:rsidR="006416DE" w:rsidRDefault="006416DE" w:rsidP="006416DE">
      <w:pPr>
        <w:widowControl/>
        <w:shd w:val="clear" w:color="auto" w:fill="FFFFFF"/>
        <w:spacing w:line="600" w:lineRule="exact"/>
        <w:ind w:firstLine="645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/>
          <w:b/>
          <w:bCs/>
          <w:kern w:val="0"/>
          <w:sz w:val="32"/>
          <w:szCs w:val="32"/>
        </w:rPr>
        <w:t>1</w:t>
      </w: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.海洋电子信息。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重点支持海底探测关键技术和设备、海洋遥感与导航等海上态势感知手段和关键技术。</w:t>
      </w:r>
    </w:p>
    <w:p w:rsidR="006416DE" w:rsidRDefault="006416DE" w:rsidP="006416DE">
      <w:pPr>
        <w:widowControl/>
        <w:shd w:val="clear" w:color="auto" w:fill="FFFFFF"/>
        <w:spacing w:line="600" w:lineRule="exact"/>
        <w:ind w:firstLine="645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/>
          <w:b/>
          <w:bCs/>
          <w:kern w:val="0"/>
          <w:sz w:val="32"/>
          <w:szCs w:val="32"/>
        </w:rPr>
        <w:t>2</w:t>
      </w: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.海洋高端装备。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重点支持新型智能化海洋观测与监测关键装备、高性能海上无人船和无人潜水艇等深海装备。</w:t>
      </w:r>
    </w:p>
    <w:p w:rsidR="006416DE" w:rsidRDefault="006416DE" w:rsidP="006416DE">
      <w:pPr>
        <w:widowControl/>
        <w:shd w:val="clear" w:color="auto" w:fill="FFFFFF"/>
        <w:spacing w:line="600" w:lineRule="exact"/>
        <w:ind w:firstLine="645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3.海洋生物。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包括海洋生物类创新药等。</w:t>
      </w:r>
    </w:p>
    <w:p w:rsidR="006416DE" w:rsidRDefault="006416DE" w:rsidP="006416DE">
      <w:pPr>
        <w:pStyle w:val="2"/>
        <w:spacing w:line="600" w:lineRule="exact"/>
        <w:rPr>
          <w:rFonts w:ascii="仿宋_GB2312" w:eastAsia="仿宋_GB2312" w:hAnsi="仿宋"/>
          <w:color w:val="auto"/>
        </w:rPr>
      </w:pPr>
      <w:r>
        <w:rPr>
          <w:rFonts w:ascii="仿宋_GB2312" w:eastAsia="仿宋_GB2312" w:hAnsi="仿宋" w:hint="eastAsia"/>
          <w:color w:val="auto"/>
        </w:rPr>
        <w:t>（五）集成电路</w:t>
      </w:r>
    </w:p>
    <w:p w:rsidR="006416DE" w:rsidRDefault="006416DE" w:rsidP="006416DE">
      <w:pPr>
        <w:pStyle w:val="2"/>
        <w:spacing w:line="600" w:lineRule="exact"/>
        <w:ind w:firstLine="640"/>
        <w:rPr>
          <w:rFonts w:ascii="仿宋_GB2312" w:eastAsia="仿宋_GB2312"/>
          <w:b w:val="0"/>
          <w:color w:val="auto"/>
        </w:rPr>
      </w:pPr>
      <w:r>
        <w:rPr>
          <w:rFonts w:ascii="仿宋_GB2312" w:eastAsia="仿宋_GB2312" w:hint="eastAsia"/>
          <w:b w:val="0"/>
          <w:color w:val="auto"/>
        </w:rPr>
        <w:t>支持市级工程研究中心（工程实验室）组建及提升项目、高技术产业化事后补助等扶持计划。</w:t>
      </w:r>
    </w:p>
    <w:p w:rsidR="006416DE" w:rsidRDefault="006416DE" w:rsidP="006416DE">
      <w:pPr>
        <w:widowControl/>
        <w:spacing w:line="600" w:lineRule="exact"/>
        <w:ind w:firstLineChars="200" w:firstLine="643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lastRenderedPageBreak/>
        <w:t>1.EDA（电子设计自动化）工具。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支持集成电路设计企业购买EDA设计工具软件。</w:t>
      </w:r>
    </w:p>
    <w:p w:rsidR="006416DE" w:rsidRDefault="006416DE" w:rsidP="006416DE">
      <w:pPr>
        <w:widowControl/>
        <w:spacing w:line="600" w:lineRule="exact"/>
        <w:ind w:firstLineChars="200" w:firstLine="643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2.芯片设计。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重点支持射频芯片、传感器芯片、基带芯片、物联网智能硬件核心芯片、深度学习处理器芯片的研发和产业化；支持面向4K/8K 超高清的高性能图像处理、视频数据压缩、无线传输、显示驱动、激光器驱动、面板触控、编解码、TCON、终端主控等芯片的研发和产业化。</w:t>
      </w:r>
    </w:p>
    <w:p w:rsidR="006416DE" w:rsidRDefault="006416DE" w:rsidP="006416DE">
      <w:pPr>
        <w:widowControl/>
        <w:shd w:val="clear" w:color="auto" w:fill="FFFFFF"/>
        <w:spacing w:line="600" w:lineRule="exact"/>
        <w:ind w:firstLine="645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3.设备和材料。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支持集成电路用的刻蚀设备、离子注入设备、沉积设备、检测设备以及可靠性和鲁棒性校验平台等高端设备研发和产业化；支持光掩膜、纳米级陶瓷粉体等先进工艺材料研发和产业化。</w:t>
      </w:r>
    </w:p>
    <w:p w:rsidR="006416DE" w:rsidRDefault="006416DE" w:rsidP="006416DE">
      <w:pPr>
        <w:pStyle w:val="2"/>
        <w:spacing w:line="600" w:lineRule="exact"/>
        <w:rPr>
          <w:rFonts w:ascii="仿宋_GB2312" w:eastAsia="仿宋_GB2312" w:hAnsi="仿宋"/>
          <w:b w:val="0"/>
          <w:bCs/>
          <w:color w:val="auto"/>
        </w:rPr>
      </w:pPr>
      <w:r>
        <w:rPr>
          <w:rFonts w:ascii="仿宋_GB2312" w:eastAsia="仿宋_GB2312" w:hint="eastAsia"/>
          <w:bCs/>
        </w:rPr>
        <w:t>4.化合物半导体。</w:t>
      </w:r>
      <w:r>
        <w:rPr>
          <w:rFonts w:ascii="仿宋_GB2312" w:eastAsia="仿宋_GB2312" w:hint="eastAsia"/>
          <w:b w:val="0"/>
          <w:bCs/>
        </w:rPr>
        <w:t>重点支持氮化镓和碳化硅外延片、衬底、MOCVD（金属有机化合物化学气相沉积）设备以及电力电子、射频通信等器件制造的研发和产业化。</w:t>
      </w:r>
    </w:p>
    <w:p w:rsidR="006416DE" w:rsidRDefault="006416DE" w:rsidP="006416DE">
      <w:pPr>
        <w:pStyle w:val="2"/>
        <w:spacing w:line="600" w:lineRule="exact"/>
        <w:rPr>
          <w:rFonts w:ascii="仿宋_GB2312" w:eastAsia="仿宋_GB2312" w:hAnsi="仿宋"/>
          <w:color w:val="auto"/>
        </w:rPr>
      </w:pPr>
      <w:r>
        <w:rPr>
          <w:rFonts w:ascii="仿宋_GB2312" w:eastAsia="仿宋_GB2312" w:hAnsi="仿宋" w:hint="eastAsia"/>
          <w:color w:val="auto"/>
        </w:rPr>
        <w:t>（六）超高清显示</w:t>
      </w:r>
    </w:p>
    <w:p w:rsidR="006416DE" w:rsidRDefault="006416DE" w:rsidP="006416DE">
      <w:pPr>
        <w:widowControl/>
        <w:shd w:val="clear" w:color="auto" w:fill="FFFFFF"/>
        <w:spacing w:line="600" w:lineRule="exact"/>
        <w:ind w:firstLine="645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支持</w:t>
      </w:r>
      <w:r>
        <w:rPr>
          <w:rFonts w:ascii="仿宋_GB2312" w:eastAsia="仿宋_GB2312" w:hint="eastAsia"/>
          <w:color w:val="000000"/>
          <w:sz w:val="32"/>
          <w:szCs w:val="32"/>
        </w:rPr>
        <w:t>市级工程研究中心（工程实验室）组建及提升项目、高技术产业化事后补助等扶持计划。</w:t>
      </w:r>
    </w:p>
    <w:p w:rsidR="006416DE" w:rsidRDefault="006416DE" w:rsidP="006416DE">
      <w:pPr>
        <w:widowControl/>
        <w:shd w:val="clear" w:color="auto" w:fill="FFFFFF"/>
        <w:spacing w:line="600" w:lineRule="exact"/>
        <w:ind w:firstLine="645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1.核心技术及部件。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重点支持LCD显示、OLED显示、Micro/Mini</w:t>
      </w:r>
      <w:r>
        <w:rPr>
          <w:rFonts w:ascii="仿宋_GB2312" w:eastAsia="仿宋_GB2312" w:hAnsi="Arial" w:cs="Arial"/>
          <w:kern w:val="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LED显示、激光显示、柔性显示、透明显示、AR/VR显示等超高清显示相关的图像采集与处理、光场成像技术、编解码技术、高速数字接口等关键核心技术及设备；</w:t>
      </w:r>
    </w:p>
    <w:p w:rsidR="006416DE" w:rsidRDefault="006416DE" w:rsidP="006416DE">
      <w:pPr>
        <w:widowControl/>
        <w:shd w:val="clear" w:color="auto" w:fill="FFFFFF"/>
        <w:spacing w:line="600" w:lineRule="exact"/>
        <w:ind w:firstLine="645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lastRenderedPageBreak/>
        <w:t>2.终端设备。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重点支持超高清VR/AR一体机、超高清专业监视器、超高清电视、超高清摄录机、激光投影机、智能机顶盒</w:t>
      </w:r>
    </w:p>
    <w:p w:rsidR="006416DE" w:rsidRDefault="006416DE" w:rsidP="006416DE">
      <w:pPr>
        <w:widowControl/>
        <w:shd w:val="clear" w:color="auto" w:fill="FFFFFF"/>
        <w:spacing w:line="600" w:lineRule="exac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、以及其他典型终端设备；</w:t>
      </w:r>
    </w:p>
    <w:p w:rsidR="006416DE" w:rsidRDefault="006416DE" w:rsidP="006416DE">
      <w:pPr>
        <w:widowControl/>
        <w:shd w:val="clear" w:color="auto" w:fill="FFFFFF"/>
        <w:spacing w:line="600" w:lineRule="exact"/>
        <w:ind w:firstLine="645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3.产业化应用。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重点支持工业制造、医疗健康、安防监控、智能交通、文教娱乐等系统及设备。</w:t>
      </w:r>
    </w:p>
    <w:p w:rsidR="006416DE" w:rsidRDefault="006416DE" w:rsidP="006416DE">
      <w:pPr>
        <w:pStyle w:val="2"/>
        <w:spacing w:line="600" w:lineRule="exact"/>
        <w:rPr>
          <w:rFonts w:ascii="仿宋_GB2312" w:eastAsia="仿宋_GB2312" w:hAnsi="仿宋"/>
        </w:rPr>
      </w:pPr>
      <w:r>
        <w:rPr>
          <w:rFonts w:ascii="仿宋_GB2312" w:eastAsia="仿宋_GB2312" w:hint="eastAsia"/>
        </w:rPr>
        <w:t>（七）</w:t>
      </w:r>
      <w:r>
        <w:rPr>
          <w:rFonts w:ascii="仿宋_GB2312" w:eastAsia="仿宋_GB2312" w:hAnsi="仿宋" w:hint="eastAsia"/>
        </w:rPr>
        <w:t>智能网联汽车</w:t>
      </w:r>
    </w:p>
    <w:p w:rsidR="006416DE" w:rsidRDefault="006416DE" w:rsidP="006416DE">
      <w:pPr>
        <w:spacing w:line="580" w:lineRule="exact"/>
        <w:ind w:firstLineChars="200" w:firstLine="640"/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1.支持</w:t>
      </w:r>
      <w:r>
        <w:rPr>
          <w:rFonts w:ascii="仿宋_GB2312" w:eastAsia="仿宋_GB2312" w:hint="eastAsia"/>
          <w:color w:val="000000"/>
          <w:sz w:val="32"/>
          <w:szCs w:val="32"/>
        </w:rPr>
        <w:t>市级工程研究中心（工程实验室）组建及提升项目等扶持计划。</w:t>
      </w:r>
    </w:p>
    <w:p w:rsidR="006416DE" w:rsidRDefault="006416DE" w:rsidP="006416DE">
      <w:pPr>
        <w:spacing w:line="58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" w:cs="仿宋"/>
          <w:b/>
          <w:bCs/>
          <w:sz w:val="32"/>
          <w:szCs w:val="32"/>
        </w:rPr>
        <w:t>.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1车载智能计算平台。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支持</w:t>
      </w:r>
      <w:r>
        <w:rPr>
          <w:rFonts w:ascii="仿宋_GB2312" w:eastAsia="仿宋_GB2312" w:hAnsi="仿宋" w:cs="仿宋" w:hint="eastAsia"/>
          <w:sz w:val="32"/>
          <w:szCs w:val="32"/>
        </w:rPr>
        <w:t>研究基于环境感知定位、智能规划决策和车辆运动控制等的核心控制算法，输出驱动、传动、转向和制动等执行控制指令，实现车辆的自动控制。</w:t>
      </w:r>
    </w:p>
    <w:p w:rsidR="006416DE" w:rsidRDefault="006416DE" w:rsidP="006416DE">
      <w:pPr>
        <w:spacing w:line="58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" w:cs="仿宋"/>
          <w:b/>
          <w:bCs/>
          <w:sz w:val="32"/>
          <w:szCs w:val="32"/>
        </w:rPr>
        <w:t>.2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自动驾驶计算芯片。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支持</w:t>
      </w:r>
      <w:r>
        <w:rPr>
          <w:rFonts w:ascii="仿宋_GB2312" w:eastAsia="仿宋_GB2312" w:hAnsi="仿宋" w:cs="仿宋" w:hint="eastAsia"/>
          <w:sz w:val="32"/>
          <w:szCs w:val="32"/>
        </w:rPr>
        <w:t>研发具有多核架构、可实现高级别自动驾驶的车载计算芯片，可以满足环境感知和深度学习等超大算力和高能效比需求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6416DE" w:rsidRDefault="006416DE" w:rsidP="006416DE">
      <w:pPr>
        <w:widowControl/>
        <w:shd w:val="clear" w:color="auto" w:fill="FFFFFF"/>
        <w:spacing w:line="600" w:lineRule="exact"/>
        <w:ind w:firstLine="645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2.支持</w:t>
      </w:r>
      <w:r>
        <w:rPr>
          <w:rFonts w:ascii="仿宋_GB2312" w:eastAsia="仿宋_GB2312" w:hint="eastAsia"/>
          <w:color w:val="000000"/>
          <w:sz w:val="32"/>
          <w:szCs w:val="32"/>
        </w:rPr>
        <w:t>高技术产业化事后补助扶持计划。</w:t>
      </w:r>
    </w:p>
    <w:p w:rsidR="006416DE" w:rsidRDefault="006416DE" w:rsidP="006416DE">
      <w:pPr>
        <w:spacing w:line="60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2</w:t>
      </w:r>
      <w:r>
        <w:rPr>
          <w:rFonts w:ascii="仿宋_GB2312" w:eastAsia="仿宋_GB2312" w:hAnsi="仿宋" w:cs="仿宋"/>
          <w:b/>
          <w:bCs/>
          <w:sz w:val="32"/>
          <w:szCs w:val="32"/>
        </w:rPr>
        <w:t>.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" w:cs="仿宋"/>
          <w:b/>
          <w:bCs/>
          <w:sz w:val="32"/>
          <w:szCs w:val="32"/>
        </w:rPr>
        <w:t>感知系统。</w:t>
      </w:r>
      <w:r>
        <w:rPr>
          <w:rFonts w:ascii="仿宋_GB2312" w:eastAsia="仿宋_GB2312" w:hAnsi="仿宋" w:cs="仿宋" w:hint="eastAsia"/>
          <w:sz w:val="32"/>
          <w:szCs w:val="32"/>
        </w:rPr>
        <w:t>重点支持车载固态激光雷达，满足车规级使用条件，视场角满足大范围探测的避障需求，可以输出原始点云数据，易装配，可适配多种车型；支持车载视觉系统，满足复杂环境车辆可视距离提升，能实现多目标识别、车道偏移预警和车道碰撞预警；支持车路协同路侧设备，能实现车载与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路测信息融合下超视距感知、车路协同多模式信息交互低延时。</w:t>
      </w:r>
    </w:p>
    <w:p w:rsidR="006416DE" w:rsidRDefault="006416DE" w:rsidP="006416DE">
      <w:pPr>
        <w:pStyle w:val="2"/>
        <w:spacing w:line="600" w:lineRule="exact"/>
        <w:rPr>
          <w:rFonts w:ascii="仿宋_GB2312" w:eastAsia="仿宋_GB2312" w:hAnsi="仿宋" w:cs="仿宋"/>
        </w:rPr>
      </w:pPr>
      <w:r>
        <w:rPr>
          <w:rFonts w:ascii="仿宋_GB2312" w:eastAsia="仿宋_GB2312" w:hAnsi="仿宋" w:cs="仿宋"/>
          <w:bCs/>
          <w:kern w:val="2"/>
        </w:rPr>
        <w:t>2.</w:t>
      </w:r>
      <w:r>
        <w:rPr>
          <w:rFonts w:ascii="仿宋_GB2312" w:eastAsia="仿宋_GB2312" w:hAnsi="仿宋" w:cs="仿宋" w:hint="eastAsia"/>
          <w:bCs/>
          <w:kern w:val="2"/>
        </w:rPr>
        <w:t>2决策</w:t>
      </w:r>
      <w:r>
        <w:rPr>
          <w:rFonts w:ascii="仿宋_GB2312" w:eastAsia="仿宋_GB2312" w:hAnsi="仿宋" w:cs="仿宋"/>
          <w:bCs/>
          <w:kern w:val="2"/>
        </w:rPr>
        <w:t>系统。</w:t>
      </w:r>
      <w:r>
        <w:rPr>
          <w:rFonts w:ascii="仿宋_GB2312" w:eastAsia="仿宋_GB2312" w:hAnsi="仿宋" w:cs="仿宋" w:hint="eastAsia"/>
          <w:b w:val="0"/>
          <w:kern w:val="2"/>
        </w:rPr>
        <w:t>重点支持</w:t>
      </w:r>
      <w:r>
        <w:rPr>
          <w:rFonts w:ascii="仿宋_GB2312" w:eastAsia="仿宋_GB2312" w:hAnsi="仿宋" w:cs="仿宋" w:hint="eastAsia"/>
          <w:b w:val="0"/>
          <w:color w:val="auto"/>
          <w:kern w:val="2"/>
        </w:rPr>
        <w:t>自动驾驶操作系统，满足车规级要求，能支持人工智能算法、车联网等高算力应用，实现高实时性、高安全性和高可靠性；支持车规级</w:t>
      </w:r>
      <w:r>
        <w:rPr>
          <w:rFonts w:ascii="仿宋_GB2312" w:eastAsia="仿宋_GB2312" w:hAnsi="仿宋" w:cs="仿宋"/>
          <w:b w:val="0"/>
          <w:color w:val="auto"/>
          <w:kern w:val="2"/>
        </w:rPr>
        <w:t>MCU芯片，满足高级别自动驾驶要求，实现耐高温、高功率密度、低杂散电感和高可靠性封</w:t>
      </w:r>
      <w:r>
        <w:rPr>
          <w:rFonts w:ascii="仿宋_GB2312" w:eastAsia="仿宋_GB2312" w:hAnsi="仿宋" w:cs="仿宋" w:hint="eastAsia"/>
          <w:b w:val="0"/>
          <w:bCs/>
        </w:rPr>
        <w:t>装。</w:t>
      </w:r>
    </w:p>
    <w:p w:rsidR="006416DE" w:rsidRDefault="006416DE" w:rsidP="006416DE">
      <w:pPr>
        <w:spacing w:line="60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b/>
          <w:bCs/>
          <w:sz w:val="32"/>
          <w:szCs w:val="32"/>
        </w:rPr>
        <w:t>2.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3</w:t>
      </w:r>
      <w:r>
        <w:rPr>
          <w:rFonts w:ascii="仿宋_GB2312" w:eastAsia="仿宋_GB2312" w:hAnsi="仿宋" w:cs="仿宋"/>
          <w:b/>
          <w:bCs/>
          <w:sz w:val="32"/>
          <w:szCs w:val="32"/>
        </w:rPr>
        <w:t>执行系统。</w:t>
      </w:r>
      <w:r>
        <w:rPr>
          <w:rFonts w:ascii="仿宋_GB2312" w:eastAsia="仿宋_GB2312" w:hAnsi="仿宋" w:cs="仿宋" w:hint="eastAsia"/>
          <w:sz w:val="32"/>
          <w:szCs w:val="32"/>
        </w:rPr>
        <w:t>重点支持高级别自动驾驶集成控制系统及域控制器，支持多传感器的实时数据处理，实现多个独立零部件的集成控制需求，保障联网数据的安全性。</w:t>
      </w:r>
    </w:p>
    <w:p w:rsidR="006416DE" w:rsidRDefault="006416DE" w:rsidP="006416DE">
      <w:pPr>
        <w:ind w:firstLineChars="200" w:firstLine="643"/>
      </w:pPr>
      <w:r>
        <w:rPr>
          <w:rFonts w:ascii="仿宋_GB2312" w:eastAsia="仿宋_GB2312" w:hAnsi="仿宋" w:cs="仿宋"/>
          <w:b/>
          <w:bCs/>
          <w:sz w:val="32"/>
          <w:szCs w:val="32"/>
        </w:rPr>
        <w:t>2.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4</w:t>
      </w:r>
      <w:r>
        <w:rPr>
          <w:rFonts w:ascii="仿宋_GB2312" w:eastAsia="仿宋_GB2312" w:hAnsi="仿宋" w:cs="仿宋"/>
          <w:b/>
          <w:bCs/>
          <w:sz w:val="32"/>
          <w:szCs w:val="32"/>
        </w:rPr>
        <w:t>通信系统。</w:t>
      </w:r>
      <w:r>
        <w:rPr>
          <w:rFonts w:ascii="仿宋_GB2312" w:eastAsia="仿宋_GB2312" w:hAnsi="仿宋" w:cs="仿宋" w:hint="eastAsia"/>
          <w:sz w:val="32"/>
          <w:szCs w:val="32"/>
        </w:rPr>
        <w:t>重点支持基于先进无线技术的</w:t>
      </w:r>
      <w:r>
        <w:rPr>
          <w:rFonts w:ascii="仿宋_GB2312" w:eastAsia="仿宋_GB2312" w:hAnsi="仿宋" w:cs="仿宋"/>
          <w:sz w:val="32"/>
          <w:szCs w:val="32"/>
        </w:rPr>
        <w:t>V2X通信模块</w:t>
      </w:r>
      <w:r>
        <w:rPr>
          <w:rFonts w:ascii="仿宋_GB2312" w:eastAsia="仿宋_GB2312" w:hAnsi="仿宋" w:cs="仿宋" w:hint="eastAsia"/>
          <w:sz w:val="32"/>
          <w:szCs w:val="32"/>
        </w:rPr>
        <w:t>，满足车载终端信息传输，实现高传输速度、超低延迟和网络覆盖范围大。</w:t>
      </w:r>
    </w:p>
    <w:p w:rsidR="006416DE" w:rsidRDefault="006416DE" w:rsidP="006416DE">
      <w:pPr>
        <w:pStyle w:val="2"/>
        <w:spacing w:line="600" w:lineRule="exact"/>
        <w:rPr>
          <w:rFonts w:ascii="仿宋_GB2312" w:eastAsia="仿宋_GB2312"/>
          <w:bCs/>
        </w:rPr>
      </w:pPr>
      <w:r>
        <w:rPr>
          <w:rFonts w:ascii="仿宋_GB2312" w:eastAsia="仿宋_GB2312" w:hint="eastAsia"/>
          <w:bCs/>
        </w:rPr>
        <w:t>(八）智能制造装备</w:t>
      </w:r>
    </w:p>
    <w:p w:rsidR="006416DE" w:rsidRDefault="006416DE" w:rsidP="006416DE">
      <w:pPr>
        <w:widowControl/>
        <w:shd w:val="clear" w:color="auto" w:fill="FFFFFF"/>
        <w:spacing w:line="60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支持</w:t>
      </w:r>
      <w:r>
        <w:rPr>
          <w:rFonts w:ascii="仿宋_GB2312" w:eastAsia="仿宋_GB2312" w:hint="eastAsia"/>
          <w:color w:val="000000"/>
          <w:sz w:val="32"/>
          <w:szCs w:val="32"/>
        </w:rPr>
        <w:t>市级工程研究中心（工程实验室）组建及提升项目、高技术产业化事后补助等扶持计划。</w:t>
      </w:r>
    </w:p>
    <w:p w:rsidR="006416DE" w:rsidRDefault="006416DE" w:rsidP="006416DE">
      <w:pPr>
        <w:widowControl/>
        <w:shd w:val="clear" w:color="auto" w:fill="FFFFFF"/>
        <w:spacing w:line="600" w:lineRule="exact"/>
        <w:ind w:firstLine="645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1.精密制造。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重点支持研制多轴、多通道、高精度插补的智能型数控系统；纳秒、皮秒、飞秒超快激光器和超快激光加工装备；具备高分辨率的非金属光固化增材制造装备、高导热导电的金属增材制造装备等。</w:t>
      </w:r>
    </w:p>
    <w:p w:rsidR="006416DE" w:rsidRDefault="006416DE" w:rsidP="006416DE">
      <w:pPr>
        <w:widowControl/>
        <w:shd w:val="clear" w:color="auto" w:fill="FFFFFF"/>
        <w:spacing w:line="600" w:lineRule="exact"/>
        <w:ind w:firstLine="645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2.协作机器人。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重点支持突破机构设计、多维感知、三维视觉、力反馈等关键技术，适用于非结构环境，柔性、灵活度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和精准度较高，可脱离护栏限制并与员工共享空间、协同作业，应用于电子、医药、精密仪器等行业需要的机器人本体等。</w:t>
      </w:r>
    </w:p>
    <w:p w:rsidR="006416DE" w:rsidRDefault="006416DE" w:rsidP="006416DE">
      <w:pPr>
        <w:widowControl/>
        <w:shd w:val="clear" w:color="auto" w:fill="FFFFFF"/>
        <w:spacing w:line="600" w:lineRule="exact"/>
        <w:ind w:firstLine="645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/>
          <w:b/>
          <w:bCs/>
          <w:kern w:val="0"/>
          <w:sz w:val="32"/>
          <w:szCs w:val="32"/>
        </w:rPr>
        <w:t>3</w:t>
      </w: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.机器人关键零部件。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重点支持高精度保持、高使用寿命并通过工业机器人规模化应用验证的高精度R</w:t>
      </w:r>
      <w:r>
        <w:rPr>
          <w:rFonts w:ascii="仿宋_GB2312" w:eastAsia="仿宋_GB2312" w:hAnsi="Arial" w:cs="Arial"/>
          <w:kern w:val="0"/>
          <w:sz w:val="32"/>
          <w:szCs w:val="32"/>
        </w:rPr>
        <w:t>V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减速器；高动态响应、高精度、高集成度的高性能伺服电机及驱动器；具有自主化编程能力的机器人控制器等。</w:t>
      </w:r>
    </w:p>
    <w:p w:rsidR="00E97BCD" w:rsidRPr="006416DE" w:rsidRDefault="00E97BCD" w:rsidP="001D118E">
      <w:pPr>
        <w:widowControl/>
        <w:shd w:val="clear" w:color="auto" w:fill="FFFFFF"/>
        <w:spacing w:line="600" w:lineRule="exact"/>
      </w:pPr>
    </w:p>
    <w:sectPr w:rsidR="00E97BCD" w:rsidRPr="006416DE" w:rsidSect="001B2B85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410" w:rsidRDefault="00AE4410" w:rsidP="00666E75">
      <w:r>
        <w:separator/>
      </w:r>
    </w:p>
  </w:endnote>
  <w:endnote w:type="continuationSeparator" w:id="0">
    <w:p w:rsidR="00AE4410" w:rsidRDefault="00AE4410" w:rsidP="0066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410" w:rsidRDefault="00AE4410" w:rsidP="00666E75">
      <w:r>
        <w:separator/>
      </w:r>
    </w:p>
  </w:footnote>
  <w:footnote w:type="continuationSeparator" w:id="0">
    <w:p w:rsidR="00AE4410" w:rsidRDefault="00AE4410" w:rsidP="00666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A6D28"/>
    <w:multiLevelType w:val="hybridMultilevel"/>
    <w:tmpl w:val="3D3CB382"/>
    <w:lvl w:ilvl="0" w:tplc="4BA42328">
      <w:start w:val="7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5E26AF3F"/>
    <w:multiLevelType w:val="singleLevel"/>
    <w:tmpl w:val="5E26AF3F"/>
    <w:lvl w:ilvl="0">
      <w:start w:val="7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BC"/>
    <w:rsid w:val="001B2B85"/>
    <w:rsid w:val="001D118E"/>
    <w:rsid w:val="004506BE"/>
    <w:rsid w:val="004507DE"/>
    <w:rsid w:val="00601564"/>
    <w:rsid w:val="006208A7"/>
    <w:rsid w:val="006416DE"/>
    <w:rsid w:val="00666E75"/>
    <w:rsid w:val="007439BC"/>
    <w:rsid w:val="00794E1D"/>
    <w:rsid w:val="0086257B"/>
    <w:rsid w:val="00923E17"/>
    <w:rsid w:val="009D2022"/>
    <w:rsid w:val="00A52772"/>
    <w:rsid w:val="00AE4410"/>
    <w:rsid w:val="00B70F8E"/>
    <w:rsid w:val="00D37108"/>
    <w:rsid w:val="00E97BCD"/>
    <w:rsid w:val="00FC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0220A5-3B41-4EB8-86D7-80C86876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9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7439B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7439B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2">
    <w:name w:val="样式2"/>
    <w:basedOn w:val="a"/>
    <w:link w:val="2Char"/>
    <w:qFormat/>
    <w:rsid w:val="007439BC"/>
    <w:pPr>
      <w:widowControl/>
      <w:shd w:val="clear" w:color="auto" w:fill="FFFFFF"/>
      <w:ind w:firstLineChars="200" w:firstLine="643"/>
      <w:outlineLvl w:val="1"/>
    </w:pPr>
    <w:rPr>
      <w:rFonts w:ascii="楷体_GB2312" w:eastAsia="楷体_GB2312" w:hAnsi="Arial" w:cs="Arial"/>
      <w:b/>
      <w:color w:val="000000"/>
      <w:kern w:val="0"/>
      <w:sz w:val="32"/>
      <w:szCs w:val="32"/>
    </w:rPr>
  </w:style>
  <w:style w:type="character" w:customStyle="1" w:styleId="2Char">
    <w:name w:val="样式2 Char"/>
    <w:link w:val="2"/>
    <w:qFormat/>
    <w:rsid w:val="007439BC"/>
    <w:rPr>
      <w:rFonts w:ascii="楷体_GB2312" w:eastAsia="楷体_GB2312" w:hAnsi="Arial" w:cs="Arial"/>
      <w:b/>
      <w:color w:val="000000"/>
      <w:kern w:val="0"/>
      <w:sz w:val="32"/>
      <w:szCs w:val="32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666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6E7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6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6E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Yan (RAO)</dc:creator>
  <cp:keywords/>
  <dc:description/>
  <cp:lastModifiedBy>Jennifer Li (RAO)</cp:lastModifiedBy>
  <cp:revision>2</cp:revision>
  <dcterms:created xsi:type="dcterms:W3CDTF">2021-09-16T12:28:00Z</dcterms:created>
  <dcterms:modified xsi:type="dcterms:W3CDTF">2021-09-16T12:28:00Z</dcterms:modified>
</cp:coreProperties>
</file>